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0F9B" w:rsidRPr="00120F9B" w:rsidRDefault="00120F9B" w:rsidP="00F64AB7">
      <w:pPr>
        <w:spacing w:line="245" w:lineRule="auto"/>
        <w:jc w:val="center"/>
        <w:rPr>
          <w:b/>
          <w:sz w:val="36"/>
          <w:szCs w:val="36"/>
        </w:rPr>
      </w:pPr>
      <w:r w:rsidRPr="00120F9B">
        <w:rPr>
          <w:b/>
          <w:sz w:val="36"/>
          <w:szCs w:val="36"/>
        </w:rPr>
        <w:t>ПРАВИТЕЛЬСТВО РОСТОВСКОЙ ОБЛАСТИ</w:t>
      </w:r>
    </w:p>
    <w:p w:rsidR="00120F9B" w:rsidRPr="00120F9B" w:rsidRDefault="00120F9B" w:rsidP="00F64AB7">
      <w:pPr>
        <w:spacing w:line="245" w:lineRule="auto"/>
        <w:jc w:val="center"/>
        <w:rPr>
          <w:sz w:val="26"/>
          <w:szCs w:val="26"/>
        </w:rPr>
      </w:pPr>
    </w:p>
    <w:p w:rsidR="00120F9B" w:rsidRPr="00120F9B" w:rsidRDefault="00120F9B" w:rsidP="00F64AB7">
      <w:pPr>
        <w:keepNext/>
        <w:spacing w:line="245" w:lineRule="auto"/>
        <w:jc w:val="center"/>
        <w:outlineLvl w:val="0"/>
        <w:rPr>
          <w:b/>
          <w:sz w:val="36"/>
          <w:szCs w:val="36"/>
        </w:rPr>
      </w:pPr>
      <w:r w:rsidRPr="00120F9B">
        <w:rPr>
          <w:b/>
          <w:sz w:val="36"/>
          <w:szCs w:val="36"/>
        </w:rPr>
        <w:t xml:space="preserve">ПОСТАНОВЛЕНИЕ </w:t>
      </w:r>
    </w:p>
    <w:p w:rsidR="00120F9B" w:rsidRPr="00120F9B" w:rsidRDefault="00120F9B" w:rsidP="00F64AB7">
      <w:pPr>
        <w:spacing w:line="245" w:lineRule="auto"/>
        <w:jc w:val="center"/>
        <w:rPr>
          <w:b/>
          <w:sz w:val="26"/>
          <w:szCs w:val="26"/>
        </w:rPr>
      </w:pPr>
    </w:p>
    <w:p w:rsidR="00120F9B" w:rsidRPr="00120F9B" w:rsidRDefault="00120F9B" w:rsidP="00F64AB7">
      <w:pPr>
        <w:spacing w:line="245" w:lineRule="auto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 xml:space="preserve">от 30.05.2018 </w:t>
      </w:r>
      <w:r w:rsidRPr="00120F9B">
        <w:rPr>
          <w:sz w:val="28"/>
          <w:szCs w:val="28"/>
        </w:rPr>
        <w:sym w:font="Times New Roman" w:char="2116"/>
      </w:r>
      <w:r w:rsidRPr="00120F9B">
        <w:rPr>
          <w:sz w:val="28"/>
          <w:szCs w:val="28"/>
        </w:rPr>
        <w:t xml:space="preserve"> 355</w:t>
      </w:r>
    </w:p>
    <w:p w:rsidR="00120F9B" w:rsidRPr="00120F9B" w:rsidRDefault="00120F9B" w:rsidP="00F64AB7">
      <w:pPr>
        <w:spacing w:line="245" w:lineRule="auto"/>
        <w:jc w:val="center"/>
        <w:rPr>
          <w:sz w:val="26"/>
          <w:szCs w:val="26"/>
        </w:rPr>
      </w:pPr>
    </w:p>
    <w:p w:rsidR="00120F9B" w:rsidRPr="003B5F05" w:rsidRDefault="00120F9B" w:rsidP="00F64AB7">
      <w:pPr>
        <w:spacing w:line="245" w:lineRule="auto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г. Ростов-на-Дону</w:t>
      </w:r>
    </w:p>
    <w:p w:rsidR="003B5F05" w:rsidRDefault="003B5F05" w:rsidP="00F64AB7">
      <w:pPr>
        <w:spacing w:line="245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3B5F05" w:rsidRPr="003B5F05" w:rsidRDefault="003B5F05" w:rsidP="00F64AB7">
      <w:pPr>
        <w:spacing w:line="245" w:lineRule="auto"/>
        <w:jc w:val="center"/>
        <w:rPr>
          <w:color w:val="00B050"/>
          <w:sz w:val="28"/>
          <w:szCs w:val="28"/>
        </w:rPr>
      </w:pPr>
      <w:r w:rsidRPr="003B5F05">
        <w:rPr>
          <w:color w:val="00B050"/>
          <w:sz w:val="28"/>
          <w:szCs w:val="28"/>
        </w:rPr>
        <w:t>В редакции постановления от 30.11.2020 № 251</w:t>
      </w:r>
    </w:p>
    <w:p w:rsidR="00120F9B" w:rsidRPr="00120F9B" w:rsidRDefault="00120F9B" w:rsidP="00F64AB7">
      <w:pPr>
        <w:spacing w:line="245" w:lineRule="auto"/>
        <w:jc w:val="center"/>
        <w:rPr>
          <w:spacing w:val="30"/>
          <w:sz w:val="24"/>
          <w:szCs w:val="28"/>
        </w:rPr>
      </w:pPr>
    </w:p>
    <w:p w:rsidR="00120F9B" w:rsidRPr="00120F9B" w:rsidRDefault="00120F9B" w:rsidP="00F64AB7">
      <w:pPr>
        <w:widowControl w:val="0"/>
        <w:autoSpaceDE w:val="0"/>
        <w:autoSpaceDN w:val="0"/>
        <w:spacing w:line="245" w:lineRule="auto"/>
        <w:jc w:val="center"/>
        <w:rPr>
          <w:b/>
          <w:sz w:val="28"/>
        </w:rPr>
      </w:pPr>
      <w:bookmarkStart w:id="1" w:name="_Hlk52285460"/>
      <w:r w:rsidRPr="00120F9B">
        <w:rPr>
          <w:b/>
          <w:sz w:val="28"/>
        </w:rPr>
        <w:t xml:space="preserve">О некоторых вопросах, связанных </w:t>
      </w:r>
    </w:p>
    <w:p w:rsidR="00120F9B" w:rsidRPr="00120F9B" w:rsidRDefault="00120F9B" w:rsidP="00F64AB7">
      <w:pPr>
        <w:widowControl w:val="0"/>
        <w:autoSpaceDE w:val="0"/>
        <w:autoSpaceDN w:val="0"/>
        <w:spacing w:line="245" w:lineRule="auto"/>
        <w:jc w:val="center"/>
        <w:rPr>
          <w:b/>
          <w:sz w:val="28"/>
        </w:rPr>
      </w:pPr>
      <w:r w:rsidRPr="00120F9B">
        <w:rPr>
          <w:b/>
          <w:sz w:val="28"/>
        </w:rPr>
        <w:t xml:space="preserve">с организацией осуществления закупок товаров, работ, </w:t>
      </w:r>
    </w:p>
    <w:p w:rsidR="00120F9B" w:rsidRPr="00120F9B" w:rsidRDefault="00120F9B" w:rsidP="00F64AB7">
      <w:pPr>
        <w:widowControl w:val="0"/>
        <w:autoSpaceDE w:val="0"/>
        <w:autoSpaceDN w:val="0"/>
        <w:spacing w:line="245" w:lineRule="auto"/>
        <w:jc w:val="center"/>
        <w:rPr>
          <w:b/>
          <w:sz w:val="28"/>
        </w:rPr>
      </w:pPr>
      <w:r w:rsidRPr="00120F9B">
        <w:rPr>
          <w:b/>
          <w:sz w:val="28"/>
        </w:rPr>
        <w:t>услуг у единственного поставщика (подрядчика, исполнителя)</w:t>
      </w:r>
    </w:p>
    <w:bookmarkEnd w:id="1"/>
    <w:p w:rsidR="00120F9B" w:rsidRPr="00120F9B" w:rsidRDefault="00120F9B" w:rsidP="00F64AB7">
      <w:pPr>
        <w:widowControl w:val="0"/>
        <w:autoSpaceDE w:val="0"/>
        <w:autoSpaceDN w:val="0"/>
        <w:spacing w:line="245" w:lineRule="auto"/>
        <w:jc w:val="center"/>
        <w:rPr>
          <w:sz w:val="24"/>
        </w:rPr>
      </w:pPr>
    </w:p>
    <w:p w:rsidR="00120F9B" w:rsidRPr="00120F9B" w:rsidRDefault="00120F9B" w:rsidP="00F64AB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20F9B">
        <w:rPr>
          <w:sz w:val="28"/>
          <w:szCs w:val="28"/>
        </w:rPr>
        <w:t>В целях повышения эффективности, результативности осуществления закупок товаров, работ, услуг для обеспечения государственных нужд, обеспечения гласности и прозрачности осуществления закупок Правительство Ростовской области</w:t>
      </w:r>
      <w:r w:rsidRPr="00120F9B">
        <w:rPr>
          <w:kern w:val="2"/>
          <w:sz w:val="28"/>
          <w:szCs w:val="28"/>
        </w:rPr>
        <w:t xml:space="preserve"> </w:t>
      </w:r>
      <w:r w:rsidRPr="00120F9B">
        <w:rPr>
          <w:b/>
          <w:spacing w:val="60"/>
          <w:kern w:val="2"/>
          <w:sz w:val="28"/>
          <w:szCs w:val="28"/>
        </w:rPr>
        <w:t>постановляет:</w:t>
      </w:r>
      <w:r w:rsidRPr="00120F9B">
        <w:rPr>
          <w:b/>
          <w:kern w:val="2"/>
          <w:sz w:val="28"/>
          <w:szCs w:val="28"/>
        </w:rPr>
        <w:t xml:space="preserve"> </w:t>
      </w:r>
    </w:p>
    <w:p w:rsidR="00120F9B" w:rsidRPr="00120F9B" w:rsidRDefault="00120F9B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20F9B">
        <w:rPr>
          <w:sz w:val="28"/>
          <w:szCs w:val="28"/>
        </w:rPr>
        <w:t>1. </w:t>
      </w:r>
      <w:proofErr w:type="gramStart"/>
      <w:r w:rsidRPr="00120F9B">
        <w:rPr>
          <w:sz w:val="28"/>
          <w:szCs w:val="28"/>
        </w:rPr>
        <w:t>Органам исполнительной власти Ростовской области и подведомственным им организациям организовать осуществление закупок товаров, работ, услуг для государственных нужд Ростовской области у единственного поставщика (подрядчика, исполнителя) в случаях, предусмотренных пунктами 4 и 5 части 1 статьи 93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с использованием электр</w:t>
      </w:r>
      <w:r w:rsidR="00F64AB7">
        <w:rPr>
          <w:sz w:val="28"/>
          <w:szCs w:val="28"/>
        </w:rPr>
        <w:t>онных ресурсов</w:t>
      </w:r>
      <w:proofErr w:type="gramEnd"/>
      <w:r w:rsidR="00F64AB7">
        <w:rPr>
          <w:sz w:val="28"/>
          <w:szCs w:val="28"/>
        </w:rPr>
        <w:t xml:space="preserve">, расположенных в </w:t>
      </w:r>
      <w:r w:rsidRPr="00120F9B">
        <w:rPr>
          <w:sz w:val="28"/>
          <w:szCs w:val="28"/>
        </w:rPr>
        <w:t>информационно-телекоммуникационной сети «Интернет» по адресу: rpmz.donland.ru</w:t>
      </w:r>
      <w:r w:rsidR="00F64AB7">
        <w:rPr>
          <w:sz w:val="28"/>
          <w:szCs w:val="28"/>
        </w:rPr>
        <w:t xml:space="preserve"> (далее – </w:t>
      </w:r>
      <w:r w:rsidRPr="00120F9B">
        <w:rPr>
          <w:sz w:val="28"/>
          <w:szCs w:val="28"/>
        </w:rPr>
        <w:t>региональный портал закупок малого объема).</w:t>
      </w:r>
    </w:p>
    <w:p w:rsidR="00120F9B" w:rsidRPr="00120F9B" w:rsidRDefault="00120F9B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20F9B">
        <w:rPr>
          <w:sz w:val="28"/>
          <w:szCs w:val="28"/>
        </w:rPr>
        <w:t xml:space="preserve">Установить, что </w:t>
      </w:r>
      <w:r w:rsidRPr="00120F9B">
        <w:rPr>
          <w:bCs/>
          <w:sz w:val="28"/>
          <w:szCs w:val="28"/>
        </w:rPr>
        <w:t>о</w:t>
      </w:r>
      <w:r w:rsidRPr="00120F9B">
        <w:rPr>
          <w:sz w:val="28"/>
          <w:szCs w:val="28"/>
        </w:rPr>
        <w:t>рганы исполнительной власти Ростовской области и подведомственные им организации могут осуществлять закупки това</w:t>
      </w:r>
      <w:r w:rsidRPr="00120F9B">
        <w:rPr>
          <w:bCs/>
          <w:sz w:val="28"/>
          <w:szCs w:val="28"/>
        </w:rPr>
        <w:t xml:space="preserve">ров, работ, услуг без </w:t>
      </w:r>
      <w:r w:rsidRPr="00120F9B">
        <w:rPr>
          <w:sz w:val="28"/>
          <w:szCs w:val="28"/>
        </w:rPr>
        <w:t>использования электро</w:t>
      </w:r>
      <w:r w:rsidR="00F64AB7">
        <w:rPr>
          <w:sz w:val="28"/>
          <w:szCs w:val="28"/>
        </w:rPr>
        <w:t>нных ресурсов, расположенных на </w:t>
      </w:r>
      <w:r w:rsidRPr="00120F9B">
        <w:rPr>
          <w:sz w:val="28"/>
          <w:szCs w:val="28"/>
        </w:rPr>
        <w:t>региональном портале закупок малого объема, в случаях,</w:t>
      </w:r>
      <w:r w:rsidRPr="00120F9B">
        <w:rPr>
          <w:bCs/>
          <w:sz w:val="28"/>
          <w:szCs w:val="28"/>
        </w:rPr>
        <w:t xml:space="preserve"> указанных</w:t>
      </w:r>
      <w:r w:rsidR="00F64AB7">
        <w:rPr>
          <w:bCs/>
          <w:sz w:val="28"/>
          <w:szCs w:val="28"/>
        </w:rPr>
        <w:t xml:space="preserve"> в </w:t>
      </w:r>
      <w:r w:rsidRPr="00120F9B">
        <w:rPr>
          <w:bCs/>
          <w:sz w:val="28"/>
          <w:szCs w:val="28"/>
        </w:rPr>
        <w:t>приложении к настоящему постановлению</w:t>
      </w:r>
      <w:r w:rsidRPr="00120F9B">
        <w:rPr>
          <w:sz w:val="28"/>
          <w:szCs w:val="28"/>
        </w:rPr>
        <w:t xml:space="preserve">. </w:t>
      </w:r>
    </w:p>
    <w:p w:rsidR="00120F9B" w:rsidRPr="00120F9B" w:rsidRDefault="00120F9B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20F9B">
        <w:rPr>
          <w:sz w:val="28"/>
          <w:szCs w:val="28"/>
        </w:rPr>
        <w:t>2</w:t>
      </w:r>
      <w:r w:rsidR="00F64AB7" w:rsidRPr="00F64AB7">
        <w:rPr>
          <w:sz w:val="28"/>
          <w:szCs w:val="28"/>
        </w:rPr>
        <w:t>. </w:t>
      </w:r>
      <w:r w:rsidRPr="00120F9B">
        <w:rPr>
          <w:sz w:val="28"/>
          <w:szCs w:val="28"/>
        </w:rPr>
        <w:t>Министерству экономического развити</w:t>
      </w:r>
      <w:r w:rsidR="00F64AB7">
        <w:rPr>
          <w:sz w:val="28"/>
          <w:szCs w:val="28"/>
        </w:rPr>
        <w:t>я Ростовской области (</w:t>
      </w:r>
      <w:proofErr w:type="spellStart"/>
      <w:r w:rsidR="00F64AB7">
        <w:rPr>
          <w:sz w:val="28"/>
          <w:szCs w:val="28"/>
        </w:rPr>
        <w:t>Папушенко</w:t>
      </w:r>
      <w:proofErr w:type="spellEnd"/>
      <w:r w:rsidR="00F64AB7">
        <w:rPr>
          <w:sz w:val="28"/>
          <w:szCs w:val="28"/>
        </w:rPr>
        <w:t> </w:t>
      </w:r>
      <w:r w:rsidRPr="00120F9B">
        <w:rPr>
          <w:sz w:val="28"/>
          <w:szCs w:val="28"/>
        </w:rPr>
        <w:t>М.В.) проработать вопрос расширения регионального портала закупок малого объема электронными ресурсами операторов электронных площадок из числа операторов электронных площадок, перечень которых утвержден распоряжением Правительства Российской Федерации от 12.07.</w:t>
      </w:r>
      <w:r w:rsidR="00F64AB7">
        <w:rPr>
          <w:sz w:val="28"/>
          <w:szCs w:val="28"/>
        </w:rPr>
        <w:t>2018 № </w:t>
      </w:r>
      <w:r w:rsidRPr="00120F9B">
        <w:rPr>
          <w:sz w:val="28"/>
          <w:szCs w:val="28"/>
        </w:rPr>
        <w:t xml:space="preserve">1447-р. </w:t>
      </w:r>
    </w:p>
    <w:p w:rsidR="00120F9B" w:rsidRPr="00120F9B" w:rsidRDefault="00E21B3C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120F9B" w:rsidRPr="00120F9B">
        <w:rPr>
          <w:sz w:val="28"/>
          <w:szCs w:val="28"/>
        </w:rPr>
        <w:t>Рекомендовать государственным органам Ростовской области, не являющимся органами исполнительной власти Ростовской области, органам местного самоуправления муниципальных образований в Ростовской области обеспечить осуществление закупок товаров, работ, услуг для государственных и муниципальных нужд Ростовской области у единственного поставщика (подрядчика, исполнителя) в случаях, предусмотренных пунктами 4 и 5 части 1 статьи 93 Федерального закона от 05.04.2013 № 44-ФЗ, в порядке, аналогичном порядку, предусмотренному пунктом 1 настоящего постановления.</w:t>
      </w:r>
    </w:p>
    <w:p w:rsidR="00120F9B" w:rsidRPr="00120F9B" w:rsidRDefault="00120F9B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20F9B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120F9B" w:rsidRPr="00120F9B" w:rsidRDefault="00120F9B" w:rsidP="00F64AB7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20F9B">
        <w:rPr>
          <w:sz w:val="28"/>
          <w:szCs w:val="28"/>
        </w:rPr>
        <w:t>5. </w:t>
      </w:r>
      <w:proofErr w:type="gramStart"/>
      <w:r w:rsidRPr="00120F9B">
        <w:rPr>
          <w:sz w:val="28"/>
          <w:szCs w:val="28"/>
        </w:rPr>
        <w:t>Контроль за</w:t>
      </w:r>
      <w:proofErr w:type="gramEnd"/>
      <w:r w:rsidRPr="00120F9B">
        <w:rPr>
          <w:sz w:val="28"/>
          <w:szCs w:val="28"/>
        </w:rPr>
        <w:t xml:space="preserve"> выполнением настоящего постановления возложить на министра экономического развития Ростовской области </w:t>
      </w:r>
      <w:proofErr w:type="spellStart"/>
      <w:r w:rsidRPr="00120F9B">
        <w:rPr>
          <w:sz w:val="28"/>
          <w:szCs w:val="28"/>
        </w:rPr>
        <w:t>Папушенко</w:t>
      </w:r>
      <w:proofErr w:type="spellEnd"/>
      <w:r w:rsidRPr="00120F9B">
        <w:rPr>
          <w:sz w:val="28"/>
          <w:szCs w:val="28"/>
        </w:rPr>
        <w:t xml:space="preserve"> М.В.</w:t>
      </w:r>
    </w:p>
    <w:p w:rsidR="00F64AB7" w:rsidRDefault="00F64AB7" w:rsidP="00A9012C">
      <w:pPr>
        <w:tabs>
          <w:tab w:val="left" w:pos="7655"/>
        </w:tabs>
        <w:ind w:right="7342"/>
        <w:jc w:val="center"/>
        <w:rPr>
          <w:sz w:val="28"/>
        </w:rPr>
      </w:pPr>
    </w:p>
    <w:p w:rsidR="00F64AB7" w:rsidRDefault="00F64AB7" w:rsidP="00A9012C">
      <w:pPr>
        <w:tabs>
          <w:tab w:val="left" w:pos="7655"/>
        </w:tabs>
        <w:ind w:right="7342"/>
        <w:jc w:val="center"/>
        <w:rPr>
          <w:sz w:val="28"/>
        </w:rPr>
      </w:pPr>
    </w:p>
    <w:p w:rsidR="00F64AB7" w:rsidRDefault="00F64AB7" w:rsidP="00A9012C">
      <w:pPr>
        <w:tabs>
          <w:tab w:val="left" w:pos="7655"/>
        </w:tabs>
        <w:ind w:right="7342"/>
        <w:jc w:val="center"/>
        <w:rPr>
          <w:sz w:val="28"/>
        </w:rPr>
      </w:pPr>
    </w:p>
    <w:p w:rsidR="00F64AB7" w:rsidRDefault="00F64AB7" w:rsidP="00A9012C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64AB7" w:rsidRDefault="00F64AB7" w:rsidP="00F64AB7">
      <w:pPr>
        <w:tabs>
          <w:tab w:val="left" w:pos="4536"/>
          <w:tab w:val="left" w:pos="7655"/>
        </w:tabs>
        <w:rPr>
          <w:sz w:val="28"/>
        </w:rPr>
      </w:pPr>
      <w:r>
        <w:rPr>
          <w:sz w:val="28"/>
        </w:rPr>
        <w:t xml:space="preserve">Ростовской области                              В.Ю. </w:t>
      </w:r>
      <w:proofErr w:type="gramStart"/>
      <w:r>
        <w:rPr>
          <w:sz w:val="28"/>
        </w:rPr>
        <w:t>Голубев</w:t>
      </w:r>
      <w:proofErr w:type="gramEnd"/>
    </w:p>
    <w:p w:rsidR="00F64AB7" w:rsidRDefault="00F64AB7" w:rsidP="00A9012C">
      <w:pPr>
        <w:rPr>
          <w:sz w:val="28"/>
        </w:rPr>
      </w:pPr>
    </w:p>
    <w:p w:rsidR="00F64AB7" w:rsidRDefault="00F64AB7" w:rsidP="00A9012C">
      <w:pPr>
        <w:rPr>
          <w:sz w:val="28"/>
        </w:rPr>
      </w:pPr>
    </w:p>
    <w:p w:rsidR="00F64AB7" w:rsidRPr="00096504" w:rsidRDefault="00F64AB7" w:rsidP="00A9012C">
      <w:pPr>
        <w:rPr>
          <w:sz w:val="28"/>
        </w:rPr>
      </w:pPr>
    </w:p>
    <w:p w:rsidR="00120F9B" w:rsidRPr="00120F9B" w:rsidRDefault="00120F9B" w:rsidP="00F64AB7">
      <w:pPr>
        <w:jc w:val="both"/>
        <w:rPr>
          <w:sz w:val="28"/>
          <w:szCs w:val="24"/>
        </w:rPr>
      </w:pPr>
      <w:r w:rsidRPr="00120F9B">
        <w:rPr>
          <w:sz w:val="28"/>
          <w:szCs w:val="24"/>
        </w:rPr>
        <w:t>Постановление вносит</w:t>
      </w:r>
    </w:p>
    <w:p w:rsidR="00120F9B" w:rsidRPr="00120F9B" w:rsidRDefault="00120F9B" w:rsidP="00F64AB7">
      <w:pPr>
        <w:jc w:val="both"/>
        <w:rPr>
          <w:sz w:val="28"/>
          <w:szCs w:val="24"/>
        </w:rPr>
      </w:pPr>
      <w:r w:rsidRPr="00120F9B">
        <w:rPr>
          <w:sz w:val="28"/>
          <w:szCs w:val="24"/>
        </w:rPr>
        <w:t xml:space="preserve">министерство </w:t>
      </w:r>
      <w:proofErr w:type="gramStart"/>
      <w:r w:rsidRPr="00120F9B">
        <w:rPr>
          <w:sz w:val="28"/>
          <w:szCs w:val="24"/>
        </w:rPr>
        <w:t>экономического</w:t>
      </w:r>
      <w:proofErr w:type="gramEnd"/>
    </w:p>
    <w:p w:rsidR="00120F9B" w:rsidRPr="00120F9B" w:rsidRDefault="00120F9B" w:rsidP="00F64AB7">
      <w:pPr>
        <w:jc w:val="both"/>
        <w:rPr>
          <w:sz w:val="28"/>
          <w:szCs w:val="24"/>
        </w:rPr>
      </w:pPr>
      <w:r w:rsidRPr="00120F9B">
        <w:rPr>
          <w:sz w:val="28"/>
          <w:szCs w:val="24"/>
        </w:rPr>
        <w:t>развития Ростовской области</w:t>
      </w:r>
    </w:p>
    <w:p w:rsidR="00120F9B" w:rsidRPr="00120F9B" w:rsidRDefault="00120F9B" w:rsidP="00E21B3C">
      <w:pPr>
        <w:pageBreakBefore/>
        <w:spacing w:line="230" w:lineRule="auto"/>
        <w:ind w:left="6095" w:firstLine="709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lastRenderedPageBreak/>
        <w:t>Приложение</w:t>
      </w:r>
    </w:p>
    <w:p w:rsidR="00120F9B" w:rsidRPr="00120F9B" w:rsidRDefault="00120F9B" w:rsidP="00E21B3C">
      <w:pPr>
        <w:spacing w:line="230" w:lineRule="auto"/>
        <w:ind w:left="6096" w:firstLine="708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к постановлению</w:t>
      </w:r>
    </w:p>
    <w:p w:rsidR="00120F9B" w:rsidRPr="00120F9B" w:rsidRDefault="00120F9B" w:rsidP="00E21B3C">
      <w:pPr>
        <w:spacing w:line="230" w:lineRule="auto"/>
        <w:ind w:left="6096" w:firstLine="708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 xml:space="preserve">Правительства </w:t>
      </w:r>
    </w:p>
    <w:p w:rsidR="00120F9B" w:rsidRPr="00120F9B" w:rsidRDefault="00120F9B" w:rsidP="00E21B3C">
      <w:pPr>
        <w:spacing w:line="230" w:lineRule="auto"/>
        <w:ind w:left="6096" w:firstLine="708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Ростовской области</w:t>
      </w:r>
    </w:p>
    <w:p w:rsidR="00120F9B" w:rsidRPr="00120F9B" w:rsidRDefault="00120F9B" w:rsidP="00E21B3C">
      <w:pPr>
        <w:spacing w:line="230" w:lineRule="auto"/>
        <w:ind w:left="6096" w:firstLine="708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от 30.05.2018 № 355</w:t>
      </w:r>
    </w:p>
    <w:p w:rsidR="00120F9B" w:rsidRDefault="00120F9B" w:rsidP="00E21B3C">
      <w:pPr>
        <w:spacing w:line="230" w:lineRule="auto"/>
        <w:jc w:val="center"/>
        <w:rPr>
          <w:bCs/>
          <w:sz w:val="28"/>
          <w:szCs w:val="28"/>
        </w:rPr>
      </w:pPr>
    </w:p>
    <w:p w:rsidR="00120F9B" w:rsidRPr="00120F9B" w:rsidRDefault="00120F9B" w:rsidP="00E21B3C">
      <w:pPr>
        <w:spacing w:line="230" w:lineRule="auto"/>
        <w:jc w:val="center"/>
        <w:rPr>
          <w:bCs/>
          <w:sz w:val="28"/>
          <w:szCs w:val="28"/>
        </w:rPr>
      </w:pPr>
      <w:r w:rsidRPr="00120F9B">
        <w:rPr>
          <w:bCs/>
          <w:sz w:val="28"/>
          <w:szCs w:val="28"/>
        </w:rPr>
        <w:t>ПЕРЕЧЕНЬ</w:t>
      </w:r>
    </w:p>
    <w:p w:rsidR="00F64AB7" w:rsidRDefault="00120F9B" w:rsidP="00E21B3C">
      <w:pPr>
        <w:spacing w:line="230" w:lineRule="auto"/>
        <w:jc w:val="center"/>
        <w:rPr>
          <w:bCs/>
          <w:sz w:val="28"/>
          <w:szCs w:val="28"/>
        </w:rPr>
      </w:pPr>
      <w:r w:rsidRPr="00120F9B">
        <w:rPr>
          <w:bCs/>
          <w:sz w:val="28"/>
          <w:szCs w:val="28"/>
        </w:rPr>
        <w:t>случаев осуществления закупок товаров,</w:t>
      </w:r>
    </w:p>
    <w:p w:rsidR="00F64AB7" w:rsidRDefault="00120F9B" w:rsidP="00E21B3C">
      <w:pPr>
        <w:spacing w:line="230" w:lineRule="auto"/>
        <w:jc w:val="center"/>
        <w:rPr>
          <w:sz w:val="28"/>
          <w:szCs w:val="28"/>
        </w:rPr>
      </w:pPr>
      <w:r w:rsidRPr="00120F9B">
        <w:rPr>
          <w:bCs/>
          <w:sz w:val="28"/>
          <w:szCs w:val="28"/>
        </w:rPr>
        <w:t>работ, услуг, которые о</w:t>
      </w:r>
      <w:r w:rsidRPr="00120F9B">
        <w:rPr>
          <w:sz w:val="28"/>
          <w:szCs w:val="28"/>
        </w:rPr>
        <w:t>рганы исполнитель</w:t>
      </w:r>
      <w:r w:rsidR="00F64AB7">
        <w:rPr>
          <w:sz w:val="28"/>
          <w:szCs w:val="28"/>
        </w:rPr>
        <w:t>ной власти</w:t>
      </w:r>
    </w:p>
    <w:p w:rsidR="00F64AB7" w:rsidRDefault="00F64AB7" w:rsidP="00E21B3C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и </w:t>
      </w:r>
      <w:r w:rsidR="00120F9B" w:rsidRPr="00120F9B">
        <w:rPr>
          <w:sz w:val="28"/>
          <w:szCs w:val="28"/>
        </w:rPr>
        <w:t>подведомственные им организации</w:t>
      </w:r>
    </w:p>
    <w:p w:rsidR="00F64AB7" w:rsidRDefault="00120F9B" w:rsidP="00E21B3C">
      <w:pPr>
        <w:spacing w:line="230" w:lineRule="auto"/>
        <w:jc w:val="center"/>
        <w:rPr>
          <w:sz w:val="28"/>
          <w:szCs w:val="28"/>
        </w:rPr>
      </w:pPr>
      <w:r w:rsidRPr="00120F9B">
        <w:rPr>
          <w:bCs/>
          <w:sz w:val="28"/>
          <w:szCs w:val="28"/>
        </w:rPr>
        <w:t xml:space="preserve">могут осуществлять без использования </w:t>
      </w:r>
      <w:r w:rsidRPr="00120F9B">
        <w:rPr>
          <w:sz w:val="28"/>
          <w:szCs w:val="28"/>
        </w:rPr>
        <w:t>электронных ресурсов,</w:t>
      </w:r>
    </w:p>
    <w:p w:rsidR="00120F9B" w:rsidRPr="00120F9B" w:rsidRDefault="00120F9B" w:rsidP="00E21B3C">
      <w:pPr>
        <w:spacing w:line="230" w:lineRule="auto"/>
        <w:jc w:val="center"/>
        <w:rPr>
          <w:bCs/>
          <w:sz w:val="28"/>
          <w:szCs w:val="28"/>
        </w:rPr>
      </w:pPr>
      <w:r w:rsidRPr="00120F9B">
        <w:rPr>
          <w:sz w:val="28"/>
          <w:szCs w:val="28"/>
        </w:rPr>
        <w:t>расположенных на региональном портале закупок малого объема</w:t>
      </w:r>
    </w:p>
    <w:p w:rsidR="00F64AB7" w:rsidRPr="00120F9B" w:rsidRDefault="00F64AB7" w:rsidP="00E21B3C">
      <w:pPr>
        <w:spacing w:line="230" w:lineRule="auto"/>
        <w:jc w:val="center"/>
        <w:rPr>
          <w:bCs/>
          <w:sz w:val="28"/>
          <w:szCs w:val="28"/>
        </w:rPr>
      </w:pP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1. </w:t>
      </w:r>
      <w:proofErr w:type="gramStart"/>
      <w:r w:rsidRPr="00120F9B">
        <w:rPr>
          <w:rFonts w:eastAsia="Calibri"/>
          <w:sz w:val="28"/>
          <w:szCs w:val="22"/>
          <w:lang w:eastAsia="en-US"/>
        </w:rPr>
        <w:t>Поставка товаров, выполнение работ, оказание услуг по предметам, основаниям и условиям, предусмотренными пунктами 1 – 3, 6, 8 – 9, 11, 13 – 16, 19 – 20, 22 – 23, 26, 29, 32, 33, 35 – 36, 44 – 45 части 1 статьи 93 Федерального закона от 05.04.2013 № 44-ФЗ «О</w:t>
      </w:r>
      <w:r w:rsidR="00F64AB7">
        <w:rPr>
          <w:rFonts w:eastAsia="Calibri"/>
          <w:sz w:val="28"/>
          <w:szCs w:val="22"/>
          <w:lang w:eastAsia="en-US"/>
        </w:rPr>
        <w:t xml:space="preserve"> </w:t>
      </w:r>
      <w:r w:rsidRPr="00120F9B">
        <w:rPr>
          <w:rFonts w:eastAsia="Calibri"/>
          <w:sz w:val="28"/>
          <w:szCs w:val="22"/>
          <w:lang w:eastAsia="en-US"/>
        </w:rPr>
        <w:t>контрактной системе в сфере закупок товаров, работ, услуг для обеспечения государственных и муниципальных нужд», если заказчик принял</w:t>
      </w:r>
      <w:proofErr w:type="gramEnd"/>
      <w:r w:rsidRPr="00120F9B">
        <w:rPr>
          <w:rFonts w:eastAsia="Calibri"/>
          <w:sz w:val="28"/>
          <w:szCs w:val="22"/>
          <w:lang w:eastAsia="en-US"/>
        </w:rPr>
        <w:t xml:space="preserve"> решен</w:t>
      </w:r>
      <w:r w:rsidR="00F64AB7">
        <w:rPr>
          <w:rFonts w:eastAsia="Calibri"/>
          <w:sz w:val="28"/>
          <w:szCs w:val="22"/>
          <w:lang w:eastAsia="en-US"/>
        </w:rPr>
        <w:t>ие о проведении таких закупок в </w:t>
      </w:r>
      <w:r w:rsidRPr="00120F9B">
        <w:rPr>
          <w:rFonts w:eastAsia="Calibri"/>
          <w:sz w:val="28"/>
          <w:szCs w:val="22"/>
          <w:lang w:eastAsia="en-US"/>
        </w:rPr>
        <w:t>соответствии с пунктами 4 или 5 части 1 с</w:t>
      </w:r>
      <w:r w:rsidR="00F64AB7">
        <w:rPr>
          <w:rFonts w:eastAsia="Calibri"/>
          <w:sz w:val="28"/>
          <w:szCs w:val="22"/>
          <w:lang w:eastAsia="en-US"/>
        </w:rPr>
        <w:t>татьи 93 Федерального закона от </w:t>
      </w:r>
      <w:r w:rsidRPr="00120F9B">
        <w:rPr>
          <w:rFonts w:eastAsia="Calibri"/>
          <w:sz w:val="28"/>
          <w:szCs w:val="22"/>
          <w:lang w:eastAsia="en-US"/>
        </w:rPr>
        <w:t>05.04.2013 № 44-ФЗ.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 xml:space="preserve">2. Поставка товаров, выполнение работ, оказание </w:t>
      </w:r>
      <w:proofErr w:type="gramStart"/>
      <w:r w:rsidRPr="00120F9B">
        <w:rPr>
          <w:rFonts w:eastAsia="Calibri"/>
          <w:sz w:val="28"/>
          <w:szCs w:val="22"/>
          <w:lang w:eastAsia="en-US"/>
        </w:rPr>
        <w:t>услуг</w:t>
      </w:r>
      <w:proofErr w:type="gramEnd"/>
      <w:r w:rsidRPr="00120F9B">
        <w:rPr>
          <w:rFonts w:eastAsia="Calibri"/>
          <w:sz w:val="28"/>
          <w:szCs w:val="22"/>
          <w:lang w:eastAsia="en-US"/>
        </w:rPr>
        <w:t xml:space="preserve"> общая цена которых не превышает 10 000 рублей.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3. Поставка товаров, выполнение раб</w:t>
      </w:r>
      <w:r w:rsidR="00F64AB7">
        <w:rPr>
          <w:rFonts w:eastAsia="Calibri"/>
          <w:sz w:val="28"/>
          <w:szCs w:val="22"/>
          <w:lang w:eastAsia="en-US"/>
        </w:rPr>
        <w:t>от, оказание услуг, связанных с </w:t>
      </w:r>
      <w:r w:rsidRPr="00120F9B">
        <w:rPr>
          <w:rFonts w:eastAsia="Calibri"/>
          <w:sz w:val="28"/>
          <w:szCs w:val="22"/>
          <w:lang w:eastAsia="en-US"/>
        </w:rPr>
        <w:t>представительскими расходами.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4. Поставка знаков почтовой оплаты.</w:t>
      </w:r>
    </w:p>
    <w:p w:rsidR="00120F9B" w:rsidRPr="00120F9B" w:rsidRDefault="00E21B3C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5. </w:t>
      </w:r>
      <w:r w:rsidR="00120F9B" w:rsidRPr="00120F9B">
        <w:rPr>
          <w:rFonts w:eastAsia="Calibri"/>
          <w:sz w:val="28"/>
          <w:szCs w:val="22"/>
          <w:lang w:eastAsia="en-US"/>
        </w:rPr>
        <w:t>Поставка средств индивидуальной защиты (маски, респираторы, перчатки, дезинфицирующие средства, дозаторы).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6. Поставка медицинских наркотических средств.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7. Поставка лекарственных препаратов, которые предназначены для назначения пациенту при наличии медицинских показаний (индивидуальная непереносимость, по жизненным показаниям) по решению врачебной комиссии, которое отражается в медицинских документах пациента и в журнале врачебной комиссии.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 xml:space="preserve">8. </w:t>
      </w:r>
      <w:proofErr w:type="gramStart"/>
      <w:r w:rsidRPr="00120F9B">
        <w:rPr>
          <w:rFonts w:eastAsia="Calibri"/>
          <w:sz w:val="28"/>
          <w:szCs w:val="22"/>
          <w:lang w:eastAsia="en-US"/>
        </w:rPr>
        <w:t xml:space="preserve">Поставка товаров, выполнение работ, оказание услуг в целях срочного </w:t>
      </w:r>
      <w:r w:rsidRPr="00120F9B">
        <w:rPr>
          <w:rFonts w:eastAsia="Calibri"/>
          <w:spacing w:val="-4"/>
          <w:sz w:val="28"/>
          <w:szCs w:val="22"/>
          <w:lang w:eastAsia="en-US"/>
        </w:rPr>
        <w:t>(оперативного) восстановления водоснабжения, водоотведения, теплоснабжения,</w:t>
      </w:r>
      <w:r w:rsidRPr="00120F9B">
        <w:rPr>
          <w:rFonts w:eastAsia="Calibri"/>
          <w:sz w:val="28"/>
          <w:szCs w:val="22"/>
          <w:lang w:eastAsia="en-US"/>
        </w:rPr>
        <w:t xml:space="preserve"> газоснабжения (за исключением услуг по реализации сжиженного газа), электроснабжения населения, прекратившегося вследствие аварии, чрезвычайной ситуации. </w:t>
      </w:r>
      <w:proofErr w:type="gramEnd"/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9. Поставка товаров, выполнение работ, оказание услуг</w:t>
      </w:r>
      <w:r w:rsidR="00E21B3C">
        <w:rPr>
          <w:rFonts w:eastAsia="Calibri"/>
          <w:sz w:val="28"/>
          <w:szCs w:val="22"/>
          <w:lang w:eastAsia="en-US"/>
        </w:rPr>
        <w:t>,</w:t>
      </w:r>
      <w:r w:rsidRPr="00120F9B">
        <w:rPr>
          <w:rFonts w:eastAsia="Calibri"/>
          <w:sz w:val="28"/>
          <w:szCs w:val="22"/>
          <w:lang w:eastAsia="en-US"/>
        </w:rPr>
        <w:t xml:space="preserve"> необходимых для ликвидации последствий аварии, чрезвычайных ситуаций.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10. Поставка товаров, выполнение работ, оказание услуг</w:t>
      </w:r>
      <w:r w:rsidR="00E21B3C">
        <w:rPr>
          <w:rFonts w:eastAsia="Calibri"/>
          <w:sz w:val="28"/>
          <w:szCs w:val="22"/>
          <w:lang w:eastAsia="en-US"/>
        </w:rPr>
        <w:t>,</w:t>
      </w:r>
      <w:r w:rsidRPr="00120F9B">
        <w:rPr>
          <w:rFonts w:eastAsia="Calibri"/>
          <w:sz w:val="28"/>
          <w:szCs w:val="22"/>
          <w:lang w:eastAsia="en-US"/>
        </w:rPr>
        <w:t xml:space="preserve"> необходимых для обеспечения срочного ремонта оборудования, техники, недвижимого имущества.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11. Выполнение работ по обслуживанию и ремонту газопроводов.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12</w:t>
      </w:r>
      <w:r w:rsidR="00F64AB7">
        <w:rPr>
          <w:rFonts w:eastAsia="Calibri"/>
          <w:sz w:val="28"/>
          <w:szCs w:val="22"/>
          <w:lang w:eastAsia="en-US"/>
        </w:rPr>
        <w:t>. </w:t>
      </w:r>
      <w:r w:rsidRPr="00120F9B">
        <w:rPr>
          <w:rFonts w:eastAsia="Calibri"/>
          <w:sz w:val="28"/>
          <w:szCs w:val="22"/>
          <w:lang w:eastAsia="en-US"/>
        </w:rPr>
        <w:t>Выполнение работ по содержанию и техническому обслуживанию линий наружного уличного освещения.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lastRenderedPageBreak/>
        <w:t>13. Выполнение работ по отключению (вводу ограничения или частичного ограничения) и восстановлению подачи электрической энергии.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14. Выполнение работ по научно-технической обработке документов, переплету документов и оказанию иных архивных услуг.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15. Выполнение работ по подготовке проектной документации.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pacing w:val="-2"/>
          <w:sz w:val="28"/>
          <w:szCs w:val="22"/>
          <w:lang w:eastAsia="en-US"/>
        </w:rPr>
        <w:t>16</w:t>
      </w:r>
      <w:r w:rsidR="00F64AB7" w:rsidRPr="00F64AB7">
        <w:rPr>
          <w:rFonts w:eastAsia="Calibri"/>
          <w:spacing w:val="-2"/>
          <w:sz w:val="28"/>
          <w:szCs w:val="22"/>
          <w:lang w:eastAsia="en-US"/>
        </w:rPr>
        <w:t>. </w:t>
      </w:r>
      <w:r w:rsidRPr="00120F9B">
        <w:rPr>
          <w:rFonts w:eastAsia="Calibri"/>
          <w:spacing w:val="-2"/>
          <w:sz w:val="28"/>
          <w:szCs w:val="22"/>
          <w:lang w:eastAsia="en-US"/>
        </w:rPr>
        <w:t>Выполнение работ по проверке на достоверность определения сметной</w:t>
      </w:r>
      <w:r w:rsidRPr="00120F9B">
        <w:rPr>
          <w:rFonts w:eastAsia="Calibri"/>
          <w:sz w:val="28"/>
          <w:szCs w:val="22"/>
          <w:lang w:eastAsia="en-US"/>
        </w:rPr>
        <w:t xml:space="preserve"> стоимости нормативов в Государственном автономном учреждении Ростовской области «Государственная экспертиза проектов».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17. Выполнение работ по регламентному техническому обслуживанию и диагностике автотранспортных средств.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pacing w:val="-6"/>
          <w:sz w:val="28"/>
          <w:szCs w:val="22"/>
          <w:lang w:eastAsia="en-US"/>
        </w:rPr>
      </w:pPr>
      <w:r w:rsidRPr="00120F9B">
        <w:rPr>
          <w:rFonts w:eastAsia="Calibri"/>
          <w:spacing w:val="-4"/>
          <w:sz w:val="28"/>
          <w:szCs w:val="22"/>
          <w:lang w:eastAsia="en-US"/>
        </w:rPr>
        <w:t>18. Выполнение метрологических рабо</w:t>
      </w:r>
      <w:r w:rsidR="00F64AB7" w:rsidRPr="00F64AB7">
        <w:rPr>
          <w:rFonts w:eastAsia="Calibri"/>
          <w:spacing w:val="-4"/>
          <w:sz w:val="28"/>
          <w:szCs w:val="22"/>
          <w:lang w:eastAsia="en-US"/>
        </w:rPr>
        <w:t>т и услуг (поверка, испытание и </w:t>
      </w:r>
      <w:r w:rsidR="00E21B3C">
        <w:rPr>
          <w:rFonts w:eastAsia="Calibri"/>
          <w:spacing w:val="-4"/>
          <w:sz w:val="28"/>
          <w:szCs w:val="22"/>
          <w:lang w:eastAsia="en-US"/>
        </w:rPr>
        <w:t>так далее</w:t>
      </w:r>
      <w:r w:rsidRPr="00120F9B">
        <w:rPr>
          <w:rFonts w:eastAsia="Calibri"/>
          <w:spacing w:val="-4"/>
          <w:sz w:val="28"/>
          <w:szCs w:val="22"/>
          <w:lang w:eastAsia="en-US"/>
        </w:rPr>
        <w:t>),</w:t>
      </w:r>
      <w:r w:rsidRPr="00120F9B">
        <w:rPr>
          <w:rFonts w:eastAsia="Calibri"/>
          <w:sz w:val="28"/>
          <w:szCs w:val="22"/>
          <w:lang w:eastAsia="en-US"/>
        </w:rPr>
        <w:t xml:space="preserve"> </w:t>
      </w:r>
      <w:r w:rsidRPr="00120F9B">
        <w:rPr>
          <w:rFonts w:eastAsia="Calibri"/>
          <w:spacing w:val="-6"/>
          <w:sz w:val="28"/>
          <w:szCs w:val="22"/>
          <w:lang w:eastAsia="en-US"/>
        </w:rPr>
        <w:t>в том числе по внешней оценке качества клинических лабораторных исследований.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pacing w:val="-4"/>
          <w:sz w:val="28"/>
          <w:szCs w:val="22"/>
          <w:lang w:eastAsia="en-US"/>
        </w:rPr>
        <w:t>19. Выполнение работ, требующих наличия лицензии Федеральной службы</w:t>
      </w:r>
      <w:r w:rsidRPr="00120F9B">
        <w:rPr>
          <w:rFonts w:eastAsia="Calibri"/>
          <w:sz w:val="28"/>
          <w:szCs w:val="22"/>
          <w:lang w:eastAsia="en-US"/>
        </w:rPr>
        <w:t xml:space="preserve"> безопасности Российской Федерации.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20. Выполнение работ, оказание услуг заказчику физическими лицами, если данные физические лица являются работниками заказчика и с ними заключаются договоры гражданско-правового характера.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21. Оказание услуг по страхованию.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22. Оказание услуг нотариальными конторами, адвокатами.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23. Оказание услуг экспертами (экспертными организациями), членами жюри, спортивными арбитрами.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24. Оказание услуг по участию в обучающих мероприятиях, семинарах, форумах, мероприятиях, конференциях, включая оплату органи</w:t>
      </w:r>
      <w:r w:rsidR="00E21B3C">
        <w:rPr>
          <w:rFonts w:eastAsia="Calibri"/>
          <w:sz w:val="28"/>
          <w:szCs w:val="22"/>
          <w:lang w:eastAsia="en-US"/>
        </w:rPr>
        <w:t xml:space="preserve">зационных взносов за участие. В </w:t>
      </w:r>
      <w:r w:rsidRPr="00120F9B">
        <w:rPr>
          <w:rFonts w:eastAsia="Calibri"/>
          <w:sz w:val="28"/>
          <w:szCs w:val="22"/>
          <w:lang w:eastAsia="en-US"/>
        </w:rPr>
        <w:t>случае приглашения к принятию участия или направления на мероприятия лиц, не являющихся работниками заказчика, закупка включает в себя, в том числе</w:t>
      </w:r>
      <w:r w:rsidR="00E21B3C">
        <w:rPr>
          <w:rFonts w:eastAsia="Calibri"/>
          <w:sz w:val="28"/>
          <w:szCs w:val="22"/>
          <w:lang w:eastAsia="en-US"/>
        </w:rPr>
        <w:t>:</w:t>
      </w:r>
      <w:r w:rsidRPr="00120F9B">
        <w:rPr>
          <w:rFonts w:eastAsia="Calibri"/>
          <w:sz w:val="28"/>
          <w:szCs w:val="22"/>
          <w:lang w:eastAsia="en-US"/>
        </w:rPr>
        <w:t xml:space="preserve"> обеспечение проезда к месту про</w:t>
      </w:r>
      <w:r w:rsidR="00F64AB7">
        <w:rPr>
          <w:rFonts w:eastAsia="Calibri"/>
          <w:sz w:val="28"/>
          <w:szCs w:val="22"/>
          <w:lang w:eastAsia="en-US"/>
        </w:rPr>
        <w:t xml:space="preserve">ведения указанных мероприятий и </w:t>
      </w:r>
      <w:r w:rsidRPr="00120F9B">
        <w:rPr>
          <w:rFonts w:eastAsia="Calibri"/>
          <w:sz w:val="28"/>
          <w:szCs w:val="22"/>
          <w:lang w:eastAsia="en-US"/>
        </w:rPr>
        <w:t>обратно, наем жилого помещения, транспортное обслуживание, обеспечение питанием.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25. </w:t>
      </w:r>
      <w:proofErr w:type="gramStart"/>
      <w:r w:rsidRPr="00120F9B">
        <w:rPr>
          <w:rFonts w:eastAsia="Calibri"/>
          <w:sz w:val="28"/>
          <w:szCs w:val="22"/>
          <w:lang w:eastAsia="en-US"/>
        </w:rPr>
        <w:t>Оказание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26. Оказание услуг по проведению культурных, спортивных и иных массовых мероприятий.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27. Оказание преподавательских, консультационных услуг.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28. Оказание услуг по получению выписок, справок, технических паспортов, иных документов из государственных, муниципальных, отраслевых реестров, фондов, регистров.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 xml:space="preserve">29. Оказание услуг по </w:t>
      </w:r>
      <w:proofErr w:type="gramStart"/>
      <w:r w:rsidRPr="00120F9B">
        <w:rPr>
          <w:rFonts w:eastAsia="Calibri"/>
          <w:sz w:val="28"/>
          <w:szCs w:val="22"/>
          <w:lang w:eastAsia="en-US"/>
        </w:rPr>
        <w:t>экспресс-доставке</w:t>
      </w:r>
      <w:proofErr w:type="gramEnd"/>
      <w:r w:rsidRPr="00120F9B">
        <w:rPr>
          <w:rFonts w:eastAsia="Calibri"/>
          <w:sz w:val="28"/>
          <w:szCs w:val="22"/>
          <w:lang w:eastAsia="en-US"/>
        </w:rPr>
        <w:t xml:space="preserve"> грузов и почтовых отправлений.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30. Оказание услуг по доставке единовременных денежных выплат населению.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31. Оказание услуг специальной и фельдъегерской связи по доставке отправлений особой важности, совершенно секретных, секретных и иных служебных отправлений, услуг почтовой связи по безналичному расчету с использованием авансовой книжки в пределах суммы перечисленного аванса, услуг, связанных с эксплуатацией франкировальной машины.</w:t>
      </w:r>
    </w:p>
    <w:p w:rsidR="00120F9B" w:rsidRPr="00120F9B" w:rsidRDefault="00120F9B" w:rsidP="00E21B3C">
      <w:pPr>
        <w:spacing w:line="23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32. Оказание специализированных транспортных услуг.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lastRenderedPageBreak/>
        <w:t>33. Оказание услуг по переправе школьных автобусов и автомобилей скорой медицинской помощи через водные объекты.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34. Оказание услуг по размещению информации в средствах массовой информации.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35.</w:t>
      </w:r>
      <w:r w:rsidR="00BB7B7D">
        <w:rPr>
          <w:rFonts w:eastAsia="Calibri"/>
          <w:sz w:val="28"/>
          <w:szCs w:val="22"/>
          <w:lang w:eastAsia="en-US"/>
        </w:rPr>
        <w:t> </w:t>
      </w:r>
      <w:r w:rsidRPr="00120F9B">
        <w:rPr>
          <w:rFonts w:eastAsia="Calibri"/>
          <w:sz w:val="28"/>
          <w:szCs w:val="22"/>
          <w:lang w:eastAsia="en-US"/>
        </w:rPr>
        <w:t>Оказание услуг по вывозу и утилизации мусора, твердых бытовых отходов, твердых коммунальных отходов.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36. Оказание услуг по провед</w:t>
      </w:r>
      <w:r w:rsidR="00BB7B7D">
        <w:rPr>
          <w:rFonts w:eastAsia="Calibri"/>
          <w:sz w:val="28"/>
          <w:szCs w:val="22"/>
          <w:lang w:eastAsia="en-US"/>
        </w:rPr>
        <w:t>ению экологической экспертизы в </w:t>
      </w:r>
      <w:r w:rsidRPr="00120F9B">
        <w:rPr>
          <w:rFonts w:eastAsia="Calibri"/>
          <w:sz w:val="28"/>
          <w:szCs w:val="22"/>
          <w:lang w:eastAsia="en-US"/>
        </w:rPr>
        <w:t>соответствии с Федеральным зак</w:t>
      </w:r>
      <w:r w:rsidR="00BB7B7D">
        <w:rPr>
          <w:rFonts w:eastAsia="Calibri"/>
          <w:sz w:val="28"/>
          <w:szCs w:val="22"/>
          <w:lang w:eastAsia="en-US"/>
        </w:rPr>
        <w:t>оном от 23.11.1995 № 174-ФЗ «Об </w:t>
      </w:r>
      <w:r w:rsidRPr="00120F9B">
        <w:rPr>
          <w:rFonts w:eastAsia="Calibri"/>
          <w:sz w:val="28"/>
          <w:szCs w:val="22"/>
          <w:lang w:eastAsia="en-US"/>
        </w:rPr>
        <w:t>экологической экспертизе».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37</w:t>
      </w:r>
      <w:r w:rsidR="00BB7B7D">
        <w:rPr>
          <w:rFonts w:eastAsia="Calibri"/>
          <w:sz w:val="28"/>
          <w:szCs w:val="22"/>
          <w:lang w:eastAsia="en-US"/>
        </w:rPr>
        <w:t>. </w:t>
      </w:r>
      <w:r w:rsidRPr="00120F9B">
        <w:rPr>
          <w:rFonts w:eastAsia="Calibri"/>
          <w:sz w:val="28"/>
          <w:szCs w:val="22"/>
          <w:lang w:eastAsia="en-US"/>
        </w:rPr>
        <w:t>Оказание услуг специализированной охраны.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38. Оказание услуг по обслуживанию тревожной кнопки, пожарной сигнализации, систем пожаротушения, выводу сигнала о пожаре на пульт противопожарной службы «01».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 xml:space="preserve">39. Оказание услуг по организации </w:t>
      </w:r>
      <w:r w:rsidR="00BB7B7D">
        <w:rPr>
          <w:rFonts w:eastAsia="Calibri"/>
          <w:sz w:val="28"/>
          <w:szCs w:val="22"/>
          <w:lang w:eastAsia="en-US"/>
        </w:rPr>
        <w:t xml:space="preserve">питания для </w:t>
      </w:r>
      <w:r w:rsidRPr="00120F9B">
        <w:rPr>
          <w:rFonts w:eastAsia="Calibri"/>
          <w:sz w:val="28"/>
          <w:szCs w:val="22"/>
          <w:lang w:eastAsia="en-US"/>
        </w:rPr>
        <w:t>обучающихся, воспитанников и иных категорий граждан.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40</w:t>
      </w:r>
      <w:r w:rsidR="00BB7B7D">
        <w:rPr>
          <w:rFonts w:eastAsia="Calibri"/>
          <w:sz w:val="28"/>
          <w:szCs w:val="22"/>
          <w:lang w:eastAsia="en-US"/>
        </w:rPr>
        <w:t>. </w:t>
      </w:r>
      <w:proofErr w:type="gramStart"/>
      <w:r w:rsidRPr="00120F9B">
        <w:rPr>
          <w:rFonts w:eastAsia="Calibri"/>
          <w:sz w:val="28"/>
          <w:szCs w:val="22"/>
          <w:lang w:eastAsia="en-US"/>
        </w:rPr>
        <w:t>Оказание услуг по содержанию нежилых помещений, услуг по водоснабжению, теплоснабжению, газоснабжению и энергоснабжению, услуг по охране, услуг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заказчику, в том числе на правах возмездной аренды.</w:t>
      </w:r>
      <w:proofErr w:type="gramEnd"/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41. Оказание услуг по подписке на периодические печатные издания.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42. Оказание услуг по обслуживанию установленных у заказчика программных продуктов.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43</w:t>
      </w:r>
      <w:r w:rsidR="00BB7B7D">
        <w:rPr>
          <w:rFonts w:eastAsia="Calibri"/>
          <w:sz w:val="28"/>
          <w:szCs w:val="22"/>
          <w:lang w:eastAsia="en-US"/>
        </w:rPr>
        <w:t>. </w:t>
      </w:r>
      <w:r w:rsidRPr="00120F9B">
        <w:rPr>
          <w:rFonts w:eastAsia="Calibri"/>
          <w:sz w:val="28"/>
          <w:szCs w:val="22"/>
          <w:lang w:eastAsia="en-US"/>
        </w:rPr>
        <w:t>Оказание услуг по аттестации рабочих мест.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44. Оказание услуг по созданию, модер</w:t>
      </w:r>
      <w:r w:rsidR="00BB7B7D">
        <w:rPr>
          <w:rFonts w:eastAsia="Calibri"/>
          <w:sz w:val="28"/>
          <w:szCs w:val="22"/>
          <w:lang w:eastAsia="en-US"/>
        </w:rPr>
        <w:t>низации и обслуживанию сайтов в </w:t>
      </w:r>
      <w:r w:rsidRPr="00120F9B">
        <w:rPr>
          <w:rFonts w:eastAsia="Calibri"/>
          <w:sz w:val="28"/>
          <w:szCs w:val="22"/>
          <w:lang w:eastAsia="en-US"/>
        </w:rPr>
        <w:t>информационно-телекоммуникационной сети «Интернет».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 xml:space="preserve">45. Оказание услуг по обслуживанию имеющихся у заказчика точек </w:t>
      </w:r>
      <w:r w:rsidRPr="00120F9B">
        <w:rPr>
          <w:rFonts w:eastAsia="Calibri"/>
          <w:spacing w:val="-6"/>
          <w:sz w:val="28"/>
          <w:szCs w:val="22"/>
          <w:lang w:eastAsia="en-US"/>
        </w:rPr>
        <w:t>доступа к информационно-телекоммуникационной сети «Интернет», VPN-каналов</w:t>
      </w:r>
      <w:r w:rsidRPr="00120F9B">
        <w:rPr>
          <w:rFonts w:eastAsia="Calibri"/>
          <w:sz w:val="28"/>
          <w:szCs w:val="22"/>
          <w:lang w:eastAsia="en-US"/>
        </w:rPr>
        <w:t xml:space="preserve"> и номеров сотовой (мобильной), городской и междугородней, международной и спутниковой телефонной связи.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46. Оказание услуг по получению сертификата электронной подписи.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47. Оказание услуг по транспортировке, уничтожению наркотических средств и психотропных веществ.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48</w:t>
      </w:r>
      <w:r w:rsidR="00BB7B7D">
        <w:rPr>
          <w:rFonts w:eastAsia="Calibri"/>
          <w:sz w:val="28"/>
          <w:szCs w:val="22"/>
          <w:lang w:eastAsia="en-US"/>
        </w:rPr>
        <w:t>. </w:t>
      </w:r>
      <w:r w:rsidRPr="00120F9B">
        <w:rPr>
          <w:rFonts w:eastAsia="Calibri"/>
          <w:sz w:val="28"/>
          <w:szCs w:val="22"/>
          <w:lang w:eastAsia="en-US"/>
        </w:rPr>
        <w:t xml:space="preserve">Оказание услуг по предварительному, периодическому медицинскому осмотру, а также </w:t>
      </w:r>
      <w:proofErr w:type="spellStart"/>
      <w:r w:rsidRPr="00120F9B">
        <w:rPr>
          <w:rFonts w:eastAsia="Calibri"/>
          <w:sz w:val="28"/>
          <w:szCs w:val="22"/>
          <w:lang w:eastAsia="en-US"/>
        </w:rPr>
        <w:t>предрейсовому</w:t>
      </w:r>
      <w:proofErr w:type="spellEnd"/>
      <w:r w:rsidRPr="00120F9B">
        <w:rPr>
          <w:rFonts w:eastAsia="Calibri"/>
          <w:sz w:val="28"/>
          <w:szCs w:val="22"/>
          <w:lang w:eastAsia="en-US"/>
        </w:rPr>
        <w:t xml:space="preserve"> и </w:t>
      </w:r>
      <w:proofErr w:type="spellStart"/>
      <w:r w:rsidRPr="00120F9B">
        <w:rPr>
          <w:rFonts w:eastAsia="Calibri"/>
          <w:sz w:val="28"/>
          <w:szCs w:val="22"/>
          <w:lang w:eastAsia="en-US"/>
        </w:rPr>
        <w:t>послерейсовому</w:t>
      </w:r>
      <w:proofErr w:type="spellEnd"/>
      <w:r w:rsidRPr="00120F9B">
        <w:rPr>
          <w:rFonts w:eastAsia="Calibri"/>
          <w:sz w:val="28"/>
          <w:szCs w:val="22"/>
          <w:lang w:eastAsia="en-US"/>
        </w:rPr>
        <w:t xml:space="preserve"> медицинскому осмотру водителей, медицинскому освидетельствованию безработных граждан.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49</w:t>
      </w:r>
      <w:r w:rsidR="00BB7B7D">
        <w:rPr>
          <w:rFonts w:eastAsia="Calibri"/>
          <w:sz w:val="28"/>
          <w:szCs w:val="22"/>
          <w:lang w:eastAsia="en-US"/>
        </w:rPr>
        <w:t>. </w:t>
      </w:r>
      <w:r w:rsidRPr="00120F9B">
        <w:rPr>
          <w:rFonts w:eastAsia="Calibri"/>
          <w:sz w:val="28"/>
          <w:szCs w:val="22"/>
          <w:lang w:eastAsia="en-US"/>
        </w:rPr>
        <w:t>Оказание услуг по проведению дезинфекционных мероприятий (дератизация, дезинсекция, дезинфекция).</w:t>
      </w:r>
    </w:p>
    <w:p w:rsidR="00120F9B" w:rsidRPr="00120F9B" w:rsidRDefault="00120F9B" w:rsidP="00E21B3C">
      <w:pPr>
        <w:spacing w:line="233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20F9B">
        <w:rPr>
          <w:rFonts w:eastAsia="Calibri"/>
          <w:sz w:val="28"/>
          <w:szCs w:val="22"/>
          <w:lang w:eastAsia="en-US"/>
        </w:rPr>
        <w:t>50.</w:t>
      </w:r>
      <w:r w:rsidR="00BB7B7D">
        <w:rPr>
          <w:rFonts w:eastAsia="Calibri"/>
          <w:sz w:val="28"/>
          <w:szCs w:val="22"/>
          <w:lang w:eastAsia="en-US"/>
        </w:rPr>
        <w:t> </w:t>
      </w:r>
      <w:r w:rsidRPr="00120F9B">
        <w:rPr>
          <w:rFonts w:eastAsia="Calibri"/>
          <w:sz w:val="28"/>
          <w:szCs w:val="22"/>
          <w:lang w:eastAsia="en-US"/>
        </w:rPr>
        <w:t>Оказание услуг по проведению лабораторной диагностики в части выявления РНК SARS-CoV-2 (COVID-19).</w:t>
      </w:r>
    </w:p>
    <w:p w:rsidR="00120F9B" w:rsidRDefault="00120F9B" w:rsidP="00E21B3C">
      <w:pPr>
        <w:spacing w:line="233" w:lineRule="auto"/>
        <w:jc w:val="both"/>
        <w:rPr>
          <w:rFonts w:eastAsia="Calibri"/>
          <w:sz w:val="28"/>
          <w:szCs w:val="22"/>
          <w:lang w:eastAsia="en-US"/>
        </w:rPr>
      </w:pPr>
    </w:p>
    <w:p w:rsidR="00E21B3C" w:rsidRPr="00120F9B" w:rsidRDefault="00E21B3C" w:rsidP="00E21B3C">
      <w:pPr>
        <w:spacing w:line="233" w:lineRule="auto"/>
        <w:jc w:val="both"/>
        <w:rPr>
          <w:rFonts w:eastAsia="Calibri"/>
          <w:sz w:val="28"/>
          <w:szCs w:val="22"/>
          <w:lang w:eastAsia="en-US"/>
        </w:rPr>
      </w:pPr>
    </w:p>
    <w:p w:rsidR="00120F9B" w:rsidRPr="00120F9B" w:rsidRDefault="00120F9B" w:rsidP="00E21B3C">
      <w:pPr>
        <w:spacing w:line="233" w:lineRule="auto"/>
        <w:ind w:right="5551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Начальник управления</w:t>
      </w:r>
    </w:p>
    <w:p w:rsidR="00120F9B" w:rsidRPr="00120F9B" w:rsidRDefault="00120F9B" w:rsidP="00E21B3C">
      <w:pPr>
        <w:spacing w:line="233" w:lineRule="auto"/>
        <w:ind w:right="5551"/>
        <w:jc w:val="center"/>
        <w:rPr>
          <w:sz w:val="28"/>
          <w:szCs w:val="28"/>
        </w:rPr>
      </w:pPr>
      <w:r w:rsidRPr="00120F9B">
        <w:rPr>
          <w:sz w:val="28"/>
          <w:szCs w:val="28"/>
        </w:rPr>
        <w:t>документационного обеспечения</w:t>
      </w:r>
    </w:p>
    <w:p w:rsidR="00120F9B" w:rsidRPr="00120F9B" w:rsidRDefault="00120F9B" w:rsidP="003460AA">
      <w:pPr>
        <w:spacing w:line="233" w:lineRule="auto"/>
        <w:rPr>
          <w:sz w:val="28"/>
          <w:szCs w:val="24"/>
        </w:rPr>
      </w:pPr>
      <w:r w:rsidRPr="00120F9B">
        <w:rPr>
          <w:sz w:val="28"/>
        </w:rPr>
        <w:t xml:space="preserve">Правительства Ростовской области          </w:t>
      </w:r>
      <w:r w:rsidR="00BB7B7D">
        <w:rPr>
          <w:sz w:val="28"/>
        </w:rPr>
        <w:t xml:space="preserve"> </w:t>
      </w:r>
      <w:r w:rsidRPr="00120F9B">
        <w:rPr>
          <w:sz w:val="28"/>
        </w:rPr>
        <w:t xml:space="preserve">  Т.А. </w:t>
      </w:r>
      <w:proofErr w:type="spellStart"/>
      <w:r w:rsidRPr="00120F9B">
        <w:rPr>
          <w:sz w:val="28"/>
        </w:rPr>
        <w:t>Родионченко</w:t>
      </w:r>
      <w:proofErr w:type="spellEnd"/>
    </w:p>
    <w:sectPr w:rsidR="00120F9B" w:rsidRPr="00120F9B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BD" w:rsidRDefault="00ED26BD">
      <w:r>
        <w:separator/>
      </w:r>
    </w:p>
  </w:endnote>
  <w:endnote w:type="continuationSeparator" w:id="0">
    <w:p w:rsidR="00ED26BD" w:rsidRDefault="00ED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2C" w:rsidRDefault="00A9012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012C" w:rsidRDefault="00A9012C">
    <w:pPr>
      <w:pStyle w:val="a7"/>
      <w:ind w:right="360"/>
    </w:pPr>
  </w:p>
  <w:p w:rsidR="00A9012C" w:rsidRDefault="00A901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2C" w:rsidRPr="00F64AB7" w:rsidRDefault="00A9012C" w:rsidP="00F64AB7">
    <w:pPr>
      <w:pStyle w:val="a7"/>
      <w:rPr>
        <w:lang w:val="en-US"/>
      </w:rPr>
    </w:pPr>
    <w:r>
      <w:fldChar w:fldCharType="begin"/>
    </w:r>
    <w:r w:rsidRPr="00F64AB7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Y:\ORST\Ppo\ppo163.f20.docx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2C" w:rsidRPr="00F64AB7" w:rsidRDefault="00A9012C">
    <w:pPr>
      <w:pStyle w:val="a7"/>
      <w:rPr>
        <w:lang w:val="en-US"/>
      </w:rPr>
    </w:pPr>
    <w:r>
      <w:fldChar w:fldCharType="begin"/>
    </w:r>
    <w:r w:rsidRPr="00F64AB7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Y:\ORST\Ppo\ppo163.f20.docx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BD" w:rsidRDefault="00ED26BD">
      <w:r>
        <w:separator/>
      </w:r>
    </w:p>
  </w:footnote>
  <w:footnote w:type="continuationSeparator" w:id="0">
    <w:p w:rsidR="00ED26BD" w:rsidRDefault="00ED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A9012C" w:rsidRDefault="00A901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9B"/>
    <w:rsid w:val="000021E0"/>
    <w:rsid w:val="0002000C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0F9B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60AA"/>
    <w:rsid w:val="003477D9"/>
    <w:rsid w:val="0037040B"/>
    <w:rsid w:val="003921D8"/>
    <w:rsid w:val="003B2193"/>
    <w:rsid w:val="003B5F05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A5049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6D4B3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012C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B5918"/>
    <w:rsid w:val="00BB7B7D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20C47"/>
    <w:rsid w:val="00E21B3C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6BD"/>
    <w:rsid w:val="00ED696C"/>
    <w:rsid w:val="00ED72D3"/>
    <w:rsid w:val="00EF29AB"/>
    <w:rsid w:val="00EF56AF"/>
    <w:rsid w:val="00F02C40"/>
    <w:rsid w:val="00F24917"/>
    <w:rsid w:val="00F30D40"/>
    <w:rsid w:val="00F410DF"/>
    <w:rsid w:val="00F64AB7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56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__</cp:lastModifiedBy>
  <cp:revision>13</cp:revision>
  <cp:lastPrinted>2020-11-27T12:11:00Z</cp:lastPrinted>
  <dcterms:created xsi:type="dcterms:W3CDTF">2020-11-24T13:15:00Z</dcterms:created>
  <dcterms:modified xsi:type="dcterms:W3CDTF">2020-12-07T14:23:00Z</dcterms:modified>
</cp:coreProperties>
</file>